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2D528" w14:textId="1D98BC26" w:rsidR="0058515D" w:rsidRDefault="0058515D" w:rsidP="0058515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#99bis</w:t>
      </w:r>
      <w:r>
        <w:rPr>
          <w:bCs/>
          <w:noProof w:val="0"/>
          <w:sz w:val="24"/>
          <w:szCs w:val="24"/>
        </w:rPr>
        <w:tab/>
      </w:r>
      <w:r w:rsidR="00CF2B33" w:rsidRPr="00CF2B33">
        <w:rPr>
          <w:bCs/>
          <w:noProof w:val="0"/>
          <w:sz w:val="24"/>
          <w:szCs w:val="24"/>
        </w:rPr>
        <w:t>R2-1711485</w:t>
      </w:r>
      <w:bookmarkStart w:id="1" w:name="_GoBack"/>
      <w:bookmarkEnd w:id="1"/>
    </w:p>
    <w:p w14:paraId="3A6857F1" w14:textId="11C37080" w:rsidR="0058515D" w:rsidRDefault="0058515D" w:rsidP="0058515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Prague, Czech Republic, 9 - 13 October 2017</w:t>
      </w:r>
      <w:r w:rsidR="00FB5369">
        <w:rPr>
          <w:noProof w:val="0"/>
          <w:sz w:val="24"/>
          <w:szCs w:val="24"/>
          <w:lang w:eastAsia="zh-CN"/>
        </w:rPr>
        <w:tab/>
        <w:t xml:space="preserve"> </w:t>
      </w:r>
    </w:p>
    <w:p w14:paraId="50028E7E" w14:textId="77777777" w:rsidR="0058515D" w:rsidRDefault="0058515D" w:rsidP="0058515D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71662A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905D2">
        <w:rPr>
          <w:rFonts w:cs="Arial"/>
          <w:b/>
          <w:bCs/>
          <w:sz w:val="24"/>
        </w:rPr>
        <w:t>9.13.6</w:t>
      </w:r>
    </w:p>
    <w:p w14:paraId="6A1BC0C1" w14:textId="18DDABA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E42AC9">
        <w:rPr>
          <w:rFonts w:ascii="Arial" w:hAnsi="Arial" w:cs="Arial"/>
          <w:b/>
          <w:bCs/>
          <w:sz w:val="24"/>
        </w:rPr>
        <w:t>Nokia S</w:t>
      </w:r>
      <w:r w:rsidR="00090468">
        <w:rPr>
          <w:rFonts w:ascii="Arial" w:hAnsi="Arial" w:cs="Arial"/>
          <w:b/>
          <w:bCs/>
          <w:sz w:val="24"/>
        </w:rPr>
        <w:t>hanghai Bell</w:t>
      </w:r>
    </w:p>
    <w:p w14:paraId="45BE90BE" w14:textId="4A91FE5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42AC9">
        <w:rPr>
          <w:rFonts w:ascii="Arial" w:hAnsi="Arial" w:cs="Arial"/>
          <w:b/>
          <w:bCs/>
          <w:sz w:val="24"/>
        </w:rPr>
        <w:t>Data characteristics for UE differentiation</w:t>
      </w:r>
    </w:p>
    <w:p w14:paraId="3AC3A0B1" w14:textId="7BDC47C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21306" w:rsidRPr="00821306">
        <w:rPr>
          <w:rFonts w:ascii="Arial" w:hAnsi="Arial" w:cs="Arial"/>
          <w:b/>
          <w:bCs/>
          <w:sz w:val="24"/>
        </w:rPr>
        <w:t xml:space="preserve">NB_IOTenh2-Core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794A302" w14:textId="77777777" w:rsidR="00ED6464" w:rsidRDefault="00ED6464" w:rsidP="00CD4C7B">
      <w:pPr>
        <w:pStyle w:val="Heading1"/>
      </w:pPr>
    </w:p>
    <w:p w14:paraId="3E959691" w14:textId="0B8E9271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D57F92" w14:textId="6C6B389D" w:rsidR="00897595" w:rsidRDefault="00897595" w:rsidP="0030027D">
      <w:r>
        <w:t xml:space="preserve">The following objectives are included in the </w:t>
      </w:r>
      <w:r w:rsidR="00385DB1">
        <w:t>REL 15 NB-IoT w</w:t>
      </w:r>
      <w:r>
        <w:t>ork item</w:t>
      </w:r>
      <w:r w:rsidR="00385DB1">
        <w:t xml:space="preserve"> [1]</w:t>
      </w:r>
      <w:r>
        <w:t>:</w:t>
      </w:r>
    </w:p>
    <w:p w14:paraId="4D573C9E" w14:textId="77777777" w:rsidR="004952FA" w:rsidRDefault="004952FA" w:rsidP="004952FA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A-6. UE differentiation</w:t>
      </w:r>
    </w:p>
    <w:p w14:paraId="26BD4BBF" w14:textId="77777777" w:rsidR="004952FA" w:rsidRDefault="004952FA" w:rsidP="004952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 xml:space="preserve">Determine what, if any, additional UE-specific information is considered beneficial in the UE Information Transfer procedure for NB-IoT [RAN2, RAN3]. SA2 input should be taken into consideration. </w:t>
      </w:r>
    </w:p>
    <w:p w14:paraId="6F607BD7" w14:textId="77777777" w:rsidR="00897595" w:rsidRDefault="00897595" w:rsidP="0030027D"/>
    <w:p w14:paraId="56B676CE" w14:textId="63A170B5" w:rsidR="0030027D" w:rsidRDefault="00897595" w:rsidP="0030027D">
      <w:r>
        <w:t xml:space="preserve">In this </w:t>
      </w:r>
      <w:r w:rsidR="00A5698B">
        <w:t>contribution,</w:t>
      </w:r>
      <w:r w:rsidR="004952FA">
        <w:t xml:space="preserve"> we discuss the UE differentiation further</w:t>
      </w:r>
      <w:r>
        <w:t xml:space="preserve">. </w:t>
      </w:r>
    </w:p>
    <w:p w14:paraId="25B2BA4F" w14:textId="77777777" w:rsidR="00ED6464" w:rsidRPr="006E13D1" w:rsidRDefault="00ED6464" w:rsidP="0030027D"/>
    <w:p w14:paraId="127ACA6D" w14:textId="26CF30E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027D">
        <w:t>Discussion</w:t>
      </w:r>
    </w:p>
    <w:p w14:paraId="680FF572" w14:textId="77777777" w:rsidR="001033C6" w:rsidRDefault="00385DB1" w:rsidP="00000D37">
      <w:r w:rsidRPr="00385DB1">
        <w:t>A NB-IoT UE may be configured to send assistance information to the eNB to assist the eNB in connection release handling</w:t>
      </w:r>
      <w:r w:rsidR="001033C6">
        <w:t xml:space="preserve"> i.e. Release Assistance indication on MAC layer</w:t>
      </w:r>
      <w:r w:rsidRPr="00385DB1">
        <w:t>.</w:t>
      </w:r>
      <w:r w:rsidR="001033C6">
        <w:t xml:space="preserve"> Details how to set and when the RAI is sent is left up to UE implementation. </w:t>
      </w:r>
      <w:r>
        <w:t xml:space="preserve">In the typical eNB implementation transmission inactivity timer is implemented. When the inactivity timer expires the eNB triggers the RRC Connection Release procedure. By using the </w:t>
      </w:r>
      <w:r w:rsidRPr="00FB0D7D">
        <w:t xml:space="preserve">Release Assistance Indication </w:t>
      </w:r>
      <w:r>
        <w:t xml:space="preserve">(RAI) procedure the connection release may be triggered without waiting the transmission inactivity timer to expire. </w:t>
      </w:r>
      <w:r w:rsidRPr="00327303">
        <w:t>From the UE battery consumption point of view the release of the RRC connection is beneficial immediately after the data transmission is finished. When the UL/DL data transmission is finished, the UE can transmit the RAI which may be used by the eNB for determining whether to release the RRC connection.</w:t>
      </w:r>
      <w:r w:rsidR="001033C6">
        <w:t xml:space="preserve"> However eNB is not aware about the UE estimation of the future data transmissions. </w:t>
      </w:r>
    </w:p>
    <w:p w14:paraId="0112E10F" w14:textId="55EEB2E9" w:rsidR="00000D37" w:rsidRDefault="00385DB1" w:rsidP="00000D37">
      <w:r w:rsidRPr="00327303">
        <w:t xml:space="preserve">For the connection control purposes, it is important </w:t>
      </w:r>
      <w:r>
        <w:t xml:space="preserve">to avoid </w:t>
      </w:r>
      <w:r w:rsidRPr="00327303">
        <w:t>unnecessary and expensive CONNECTED&lt;-&gt;IDLE state transitions</w:t>
      </w:r>
      <w:r>
        <w:t>. Therefore, the RRC connection should not be released too early i.e. if the next transmission takes place soon</w:t>
      </w:r>
      <w:r w:rsidR="008E355A">
        <w:t xml:space="preserve"> after the previous one ended</w:t>
      </w:r>
      <w:r>
        <w:t>.</w:t>
      </w:r>
      <w:r w:rsidR="00044F48">
        <w:t xml:space="preserve"> The trigger for the RAI indication is left up to UE implementation </w:t>
      </w:r>
      <w:r w:rsidR="008E355A">
        <w:t xml:space="preserve">and the UE estimate of future transmissions </w:t>
      </w:r>
      <w:r w:rsidR="00044F48">
        <w:t xml:space="preserve">is not known </w:t>
      </w:r>
      <w:r w:rsidR="008E355A">
        <w:t xml:space="preserve">by </w:t>
      </w:r>
      <w:r w:rsidR="00044F48">
        <w:t>the eNB. I</w:t>
      </w:r>
      <w:r>
        <w:t xml:space="preserve">t would be beneficial for the eNB to know </w:t>
      </w:r>
      <w:r w:rsidR="00044F48">
        <w:t>more characteristics about the data transmissions</w:t>
      </w:r>
      <w:r w:rsidR="001033C6">
        <w:t>.</w:t>
      </w:r>
      <w:r w:rsidR="00044F48">
        <w:t xml:space="preserve"> Therefore, we propose the following:</w:t>
      </w:r>
    </w:p>
    <w:p w14:paraId="679CCC35" w14:textId="77777777" w:rsidR="002121CD" w:rsidRDefault="002121CD" w:rsidP="002D6D66">
      <w:pPr>
        <w:rPr>
          <w:b/>
        </w:rPr>
      </w:pPr>
    </w:p>
    <w:p w14:paraId="5EDC47F8" w14:textId="5F4E944B" w:rsidR="006F7548" w:rsidRDefault="002D6D66" w:rsidP="00000D37">
      <w:pPr>
        <w:rPr>
          <w:b/>
        </w:rPr>
      </w:pPr>
      <w:r w:rsidRPr="00000D37">
        <w:rPr>
          <w:b/>
        </w:rPr>
        <w:t>Proposal 1:</w:t>
      </w:r>
      <w:r>
        <w:rPr>
          <w:b/>
        </w:rPr>
        <w:t xml:space="preserve"> eNB is made aware of the UE estimat</w:t>
      </w:r>
      <w:r w:rsidR="008E355A">
        <w:rPr>
          <w:b/>
        </w:rPr>
        <w:t>e</w:t>
      </w:r>
      <w:r>
        <w:rPr>
          <w:b/>
        </w:rPr>
        <w:t xml:space="preserve"> of the </w:t>
      </w:r>
      <w:r w:rsidR="008E355A">
        <w:rPr>
          <w:b/>
        </w:rPr>
        <w:t xml:space="preserve">future </w:t>
      </w:r>
      <w:r>
        <w:rPr>
          <w:b/>
        </w:rPr>
        <w:t>UL/DL data transmission</w:t>
      </w:r>
      <w:r w:rsidR="008E355A">
        <w:rPr>
          <w:b/>
        </w:rPr>
        <w:t>s</w:t>
      </w:r>
    </w:p>
    <w:p w14:paraId="649BF203" w14:textId="77777777" w:rsidR="00F13773" w:rsidRDefault="00F13773" w:rsidP="00000D37"/>
    <w:p w14:paraId="20EF0E82" w14:textId="423B243B" w:rsidR="002D6D66" w:rsidRDefault="00225471" w:rsidP="00000D37">
      <w:r>
        <w:t>At least the following al</w:t>
      </w:r>
      <w:r w:rsidR="002D6D66">
        <w:t xml:space="preserve">ternatives can be considered </w:t>
      </w:r>
      <w:r w:rsidR="00DC5FAA">
        <w:t xml:space="preserve">for making </w:t>
      </w:r>
      <w:r w:rsidR="002D6D66">
        <w:t xml:space="preserve">the </w:t>
      </w:r>
      <w:r w:rsidR="002D6D66" w:rsidRPr="002D6D66">
        <w:t>eNB aware of the UE estimation of the UL/DL data transmission</w:t>
      </w:r>
      <w:r w:rsidR="00DC5FAA">
        <w:t xml:space="preserve"> periodicity</w:t>
      </w:r>
      <w:r w:rsidR="002D6D66">
        <w:t>:</w:t>
      </w:r>
    </w:p>
    <w:p w14:paraId="505F1054" w14:textId="3DA12DEC" w:rsidR="002D6D66" w:rsidRDefault="002D6D66" w:rsidP="00225471">
      <w:pPr>
        <w:pStyle w:val="ListParagraph"/>
        <w:numPr>
          <w:ilvl w:val="0"/>
          <w:numId w:val="7"/>
        </w:numPr>
      </w:pPr>
      <w:r w:rsidRPr="002D6D66">
        <w:t>Estimation of the “near future” is defined in the specification</w:t>
      </w:r>
      <w:r w:rsidR="00225471">
        <w:t>s i.e. near future when sending the RAI is defined</w:t>
      </w:r>
    </w:p>
    <w:p w14:paraId="6B6B93DE" w14:textId="73C7DF91" w:rsidR="00225471" w:rsidRDefault="00225471" w:rsidP="00225471">
      <w:pPr>
        <w:pStyle w:val="ListParagraph"/>
        <w:numPr>
          <w:ilvl w:val="1"/>
          <w:numId w:val="7"/>
        </w:numPr>
      </w:pPr>
      <w:r>
        <w:t xml:space="preserve">This option does not require signalling </w:t>
      </w:r>
    </w:p>
    <w:p w14:paraId="55D8A048" w14:textId="5C00E8C1" w:rsidR="00225471" w:rsidRDefault="00225471" w:rsidP="00225471">
      <w:pPr>
        <w:pStyle w:val="ListParagraph"/>
        <w:numPr>
          <w:ilvl w:val="1"/>
          <w:numId w:val="7"/>
        </w:numPr>
      </w:pPr>
      <w:r>
        <w:t xml:space="preserve">Time value </w:t>
      </w:r>
      <w:r w:rsidR="006F7548">
        <w:t xml:space="preserve">for the “near future” </w:t>
      </w:r>
      <w:r>
        <w:t xml:space="preserve">is difficult to decide </w:t>
      </w:r>
    </w:p>
    <w:p w14:paraId="5F03319B" w14:textId="17E40130" w:rsidR="00225471" w:rsidRDefault="00225471" w:rsidP="00225471">
      <w:pPr>
        <w:pStyle w:val="ListParagraph"/>
        <w:numPr>
          <w:ilvl w:val="0"/>
          <w:numId w:val="7"/>
        </w:numPr>
      </w:pPr>
      <w:r>
        <w:lastRenderedPageBreak/>
        <w:t xml:space="preserve">The UE reports expected </w:t>
      </w:r>
      <w:r w:rsidR="006F7548">
        <w:t>data UL/DL data transmission periodicity e.</w:t>
      </w:r>
      <w:r w:rsidR="008E355A">
        <w:t xml:space="preserve">g. (average) </w:t>
      </w:r>
      <w:r>
        <w:t xml:space="preserve">Inter Arrival Time (IAT) </w:t>
      </w:r>
      <w:r w:rsidR="008E355A">
        <w:t>of packets or bursts</w:t>
      </w:r>
    </w:p>
    <w:p w14:paraId="6E2747FD" w14:textId="466E40A7" w:rsidR="00225471" w:rsidRDefault="00225471" w:rsidP="00225471">
      <w:pPr>
        <w:pStyle w:val="ListParagraph"/>
        <w:numPr>
          <w:ilvl w:val="1"/>
          <w:numId w:val="7"/>
        </w:numPr>
      </w:pPr>
      <w:r>
        <w:t>This option requires signalling</w:t>
      </w:r>
    </w:p>
    <w:p w14:paraId="0EB3175E" w14:textId="05530691" w:rsidR="00225471" w:rsidRDefault="00225471" w:rsidP="00225471">
      <w:pPr>
        <w:pStyle w:val="ListParagraph"/>
        <w:numPr>
          <w:ilvl w:val="1"/>
          <w:numId w:val="7"/>
        </w:numPr>
      </w:pPr>
      <w:r>
        <w:t>Gives better estimation of the next data transmission</w:t>
      </w:r>
    </w:p>
    <w:p w14:paraId="5D2F9F13" w14:textId="175F9C9E" w:rsidR="002121CD" w:rsidRDefault="002121CD" w:rsidP="00225471">
      <w:pPr>
        <w:pStyle w:val="ListParagraph"/>
        <w:numPr>
          <w:ilvl w:val="1"/>
          <w:numId w:val="7"/>
        </w:numPr>
      </w:pPr>
      <w:r>
        <w:t>No need to decide the timer value for “near future”</w:t>
      </w:r>
    </w:p>
    <w:p w14:paraId="7A7DC7FD" w14:textId="77777777" w:rsidR="00225471" w:rsidRDefault="00225471" w:rsidP="00000D37">
      <w:pPr>
        <w:rPr>
          <w:b/>
        </w:rPr>
      </w:pPr>
    </w:p>
    <w:p w14:paraId="4DD61024" w14:textId="210E4B82" w:rsidR="00000D37" w:rsidRDefault="00225471" w:rsidP="00000D37">
      <w:pPr>
        <w:rPr>
          <w:b/>
        </w:rPr>
      </w:pPr>
      <w:r>
        <w:rPr>
          <w:b/>
        </w:rPr>
        <w:t>Proposal 2</w:t>
      </w:r>
      <w:r w:rsidR="00000D37" w:rsidRPr="00000D37">
        <w:rPr>
          <w:b/>
        </w:rPr>
        <w:t>:</w:t>
      </w:r>
      <w:r w:rsidR="00000D37">
        <w:rPr>
          <w:b/>
        </w:rPr>
        <w:t xml:space="preserve"> The UE reports</w:t>
      </w:r>
      <w:r w:rsidR="00FF6E16">
        <w:rPr>
          <w:b/>
        </w:rPr>
        <w:t xml:space="preserve"> </w:t>
      </w:r>
      <w:r w:rsidR="006F7548" w:rsidRPr="006F7548">
        <w:rPr>
          <w:b/>
        </w:rPr>
        <w:t>expected UL/DL data transmission periodicity e.</w:t>
      </w:r>
      <w:r w:rsidR="008E355A">
        <w:rPr>
          <w:b/>
        </w:rPr>
        <w:t>g. as an average</w:t>
      </w:r>
      <w:r w:rsidR="006F7548" w:rsidRPr="006F7548">
        <w:rPr>
          <w:b/>
        </w:rPr>
        <w:t xml:space="preserve"> Inter Arrival Time (IAT)</w:t>
      </w:r>
      <w:r w:rsidR="008E355A">
        <w:rPr>
          <w:b/>
        </w:rPr>
        <w:t xml:space="preserve"> of the data packets or bursts.</w:t>
      </w:r>
    </w:p>
    <w:p w14:paraId="77D84FDF" w14:textId="77777777" w:rsidR="00385DB1" w:rsidRPr="00FF6E16" w:rsidRDefault="00385DB1" w:rsidP="00385DB1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12676742" w:rsidR="0030027D" w:rsidRDefault="00F613D5" w:rsidP="0030027D">
      <w:r>
        <w:t>The following is</w:t>
      </w:r>
      <w:r w:rsidR="0030027D">
        <w:t xml:space="preserve"> proposed</w:t>
      </w:r>
      <w:r w:rsidR="004952FA">
        <w:t xml:space="preserve"> based on the discussion</w:t>
      </w:r>
      <w:r w:rsidR="0030027D">
        <w:t>:</w:t>
      </w:r>
    </w:p>
    <w:p w14:paraId="15A7617C" w14:textId="77777777" w:rsidR="00F613D5" w:rsidRDefault="00F613D5" w:rsidP="00F613D5">
      <w:pPr>
        <w:rPr>
          <w:b/>
        </w:rPr>
      </w:pPr>
    </w:p>
    <w:p w14:paraId="04489073" w14:textId="77777777" w:rsidR="00FA1DA5" w:rsidRDefault="00FA1DA5" w:rsidP="00FA1DA5">
      <w:pPr>
        <w:rPr>
          <w:b/>
        </w:rPr>
      </w:pPr>
      <w:r w:rsidRPr="00000D37">
        <w:rPr>
          <w:b/>
        </w:rPr>
        <w:t>Proposal 1:</w:t>
      </w:r>
      <w:r>
        <w:rPr>
          <w:b/>
        </w:rPr>
        <w:t xml:space="preserve"> eNB is made aware of the UE estimate of the future UL/DL data transmissions</w:t>
      </w:r>
    </w:p>
    <w:p w14:paraId="460FAE68" w14:textId="77777777" w:rsidR="00FA1DA5" w:rsidRDefault="00FA1DA5" w:rsidP="00FA1DA5">
      <w:pPr>
        <w:rPr>
          <w:b/>
        </w:rPr>
      </w:pPr>
      <w:r>
        <w:rPr>
          <w:b/>
        </w:rPr>
        <w:t>Proposal 2</w:t>
      </w:r>
      <w:r w:rsidRPr="00000D37">
        <w:rPr>
          <w:b/>
        </w:rPr>
        <w:t>:</w:t>
      </w:r>
      <w:r>
        <w:rPr>
          <w:b/>
        </w:rPr>
        <w:t xml:space="preserve"> The UE reports </w:t>
      </w:r>
      <w:r w:rsidRPr="006F7548">
        <w:rPr>
          <w:b/>
        </w:rPr>
        <w:t>expected UL/DL data transmission periodicity e.</w:t>
      </w:r>
      <w:r>
        <w:rPr>
          <w:b/>
        </w:rPr>
        <w:t>g. as an average</w:t>
      </w:r>
      <w:r w:rsidRPr="006F7548">
        <w:rPr>
          <w:b/>
        </w:rPr>
        <w:t xml:space="preserve"> Inter Arrival Time (IAT)</w:t>
      </w:r>
      <w:r>
        <w:rPr>
          <w:b/>
        </w:rPr>
        <w:t xml:space="preserve"> of the data packets or bursts.</w:t>
      </w:r>
    </w:p>
    <w:p w14:paraId="0BA2AFFC" w14:textId="50FFE4A4" w:rsidR="00233A4C" w:rsidRPr="00807104" w:rsidRDefault="00233A4C" w:rsidP="00233A4C"/>
    <w:p w14:paraId="01E1B59A" w14:textId="77777777" w:rsidR="00385DB1" w:rsidRDefault="00385DB1" w:rsidP="00385DB1">
      <w:pPr>
        <w:pStyle w:val="Heading1"/>
        <w:rPr>
          <w:rFonts w:ascii="Times New Roman" w:eastAsia="Batang" w:hAnsi="Times New Roman"/>
          <w:lang w:val="en-US" w:eastAsia="ko-KR"/>
        </w:rPr>
      </w:pPr>
      <w:r>
        <w:rPr>
          <w:rFonts w:eastAsia="Batang"/>
          <w:lang w:val="en-US" w:eastAsia="ko-KR"/>
        </w:rPr>
        <w:t>References</w:t>
      </w:r>
    </w:p>
    <w:p w14:paraId="4B008EB7" w14:textId="77777777" w:rsidR="00385DB1" w:rsidRDefault="00385DB1" w:rsidP="00385DB1">
      <w:pPr>
        <w:widowControl w:val="0"/>
        <w:autoSpaceDN w:val="0"/>
        <w:spacing w:after="120"/>
        <w:jc w:val="both"/>
        <w:rPr>
          <w:rFonts w:eastAsia="Batang"/>
          <w:lang w:eastAsia="zh-CN"/>
        </w:rPr>
      </w:pPr>
      <w:bookmarkStart w:id="2" w:name="_Ref458701942"/>
      <w:bookmarkStart w:id="3" w:name="_Ref462817872"/>
      <w:r>
        <w:rPr>
          <w:lang w:eastAsia="zh-CN"/>
        </w:rPr>
        <w:t>[1]</w:t>
      </w:r>
      <w:r>
        <w:rPr>
          <w:lang w:eastAsia="zh-CN"/>
        </w:rPr>
        <w:tab/>
        <w:t>RP-171428, “Revised WID on Further NB-IoT enhancements” RAN #</w:t>
      </w:r>
      <w:bookmarkEnd w:id="2"/>
      <w:r>
        <w:rPr>
          <w:lang w:eastAsia="zh-CN"/>
        </w:rPr>
        <w:t>76, West Palm Beach, USA, June 5-8 2017.</w:t>
      </w:r>
      <w:bookmarkEnd w:id="3"/>
    </w:p>
    <w:p w14:paraId="35F222F4" w14:textId="77777777" w:rsidR="00080512" w:rsidRPr="00385DB1" w:rsidRDefault="00080512" w:rsidP="00CD4C7B">
      <w:pPr>
        <w:rPr>
          <w:lang w:val="en-US"/>
        </w:rPr>
      </w:pPr>
    </w:p>
    <w:sectPr w:rsidR="00080512" w:rsidRPr="00385D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0DA38" w14:textId="77777777" w:rsidR="000740D9" w:rsidRDefault="000740D9">
      <w:r>
        <w:separator/>
      </w:r>
    </w:p>
  </w:endnote>
  <w:endnote w:type="continuationSeparator" w:id="0">
    <w:p w14:paraId="544C6763" w14:textId="77777777" w:rsidR="000740D9" w:rsidRDefault="0007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026A1" w14:textId="77777777" w:rsidR="000740D9" w:rsidRDefault="000740D9">
      <w:r>
        <w:separator/>
      </w:r>
    </w:p>
  </w:footnote>
  <w:footnote w:type="continuationSeparator" w:id="0">
    <w:p w14:paraId="4358800A" w14:textId="77777777" w:rsidR="000740D9" w:rsidRDefault="00074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67557"/>
    <w:multiLevelType w:val="hybridMultilevel"/>
    <w:tmpl w:val="767CCFA6"/>
    <w:lvl w:ilvl="0" w:tplc="267CE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4465D"/>
    <w:multiLevelType w:val="hybridMultilevel"/>
    <w:tmpl w:val="2300336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F371A"/>
    <w:multiLevelType w:val="hybridMultilevel"/>
    <w:tmpl w:val="2300336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D37"/>
    <w:rsid w:val="00033397"/>
    <w:rsid w:val="00040095"/>
    <w:rsid w:val="00044F48"/>
    <w:rsid w:val="000740D9"/>
    <w:rsid w:val="00080512"/>
    <w:rsid w:val="00090468"/>
    <w:rsid w:val="000B7BCF"/>
    <w:rsid w:val="000C522B"/>
    <w:rsid w:val="000D58AB"/>
    <w:rsid w:val="001033C6"/>
    <w:rsid w:val="00112F1A"/>
    <w:rsid w:val="00123083"/>
    <w:rsid w:val="00145075"/>
    <w:rsid w:val="001741A0"/>
    <w:rsid w:val="00194CD0"/>
    <w:rsid w:val="001B49C9"/>
    <w:rsid w:val="001F168B"/>
    <w:rsid w:val="001F7831"/>
    <w:rsid w:val="00204045"/>
    <w:rsid w:val="002121CD"/>
    <w:rsid w:val="002138E7"/>
    <w:rsid w:val="00225471"/>
    <w:rsid w:val="0022606D"/>
    <w:rsid w:val="00233A4C"/>
    <w:rsid w:val="002747EC"/>
    <w:rsid w:val="002855BF"/>
    <w:rsid w:val="002905D2"/>
    <w:rsid w:val="002D6D66"/>
    <w:rsid w:val="002F0D22"/>
    <w:rsid w:val="0030027D"/>
    <w:rsid w:val="003172DC"/>
    <w:rsid w:val="00326069"/>
    <w:rsid w:val="0035462D"/>
    <w:rsid w:val="00385DB1"/>
    <w:rsid w:val="003B40AD"/>
    <w:rsid w:val="003B5F34"/>
    <w:rsid w:val="003C4E37"/>
    <w:rsid w:val="003E16BE"/>
    <w:rsid w:val="003F2587"/>
    <w:rsid w:val="004006E8"/>
    <w:rsid w:val="00401855"/>
    <w:rsid w:val="00477455"/>
    <w:rsid w:val="004952FA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468AE"/>
    <w:rsid w:val="00562FCE"/>
    <w:rsid w:val="00565087"/>
    <w:rsid w:val="0056573F"/>
    <w:rsid w:val="0058515D"/>
    <w:rsid w:val="00611566"/>
    <w:rsid w:val="00646D99"/>
    <w:rsid w:val="00656910"/>
    <w:rsid w:val="006C15AB"/>
    <w:rsid w:val="006C66D8"/>
    <w:rsid w:val="006D1E24"/>
    <w:rsid w:val="006E1417"/>
    <w:rsid w:val="006F6A2C"/>
    <w:rsid w:val="006F7548"/>
    <w:rsid w:val="00710201"/>
    <w:rsid w:val="007150C0"/>
    <w:rsid w:val="00734A5B"/>
    <w:rsid w:val="00744E76"/>
    <w:rsid w:val="00757D40"/>
    <w:rsid w:val="00781F0F"/>
    <w:rsid w:val="0078727C"/>
    <w:rsid w:val="0079049D"/>
    <w:rsid w:val="007B18D8"/>
    <w:rsid w:val="007B7F29"/>
    <w:rsid w:val="007C095F"/>
    <w:rsid w:val="008028A4"/>
    <w:rsid w:val="00805449"/>
    <w:rsid w:val="00813245"/>
    <w:rsid w:val="00821306"/>
    <w:rsid w:val="008768CA"/>
    <w:rsid w:val="00877EF9"/>
    <w:rsid w:val="00880559"/>
    <w:rsid w:val="00897595"/>
    <w:rsid w:val="008B5306"/>
    <w:rsid w:val="008C3BCE"/>
    <w:rsid w:val="008E355A"/>
    <w:rsid w:val="0090271F"/>
    <w:rsid w:val="00902DB9"/>
    <w:rsid w:val="0090466A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269E3"/>
    <w:rsid w:val="00A53724"/>
    <w:rsid w:val="00A557D4"/>
    <w:rsid w:val="00A5698B"/>
    <w:rsid w:val="00A82346"/>
    <w:rsid w:val="00A9671C"/>
    <w:rsid w:val="00AA1553"/>
    <w:rsid w:val="00AF3AEE"/>
    <w:rsid w:val="00B1057C"/>
    <w:rsid w:val="00B15449"/>
    <w:rsid w:val="00B47FD1"/>
    <w:rsid w:val="00B516BB"/>
    <w:rsid w:val="00B6737F"/>
    <w:rsid w:val="00B67627"/>
    <w:rsid w:val="00BA20B2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CE73DC"/>
    <w:rsid w:val="00CF2B33"/>
    <w:rsid w:val="00D738D6"/>
    <w:rsid w:val="00D739F3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C5FAA"/>
    <w:rsid w:val="00DE3A89"/>
    <w:rsid w:val="00E07B01"/>
    <w:rsid w:val="00E42AC9"/>
    <w:rsid w:val="00E62835"/>
    <w:rsid w:val="00E62A97"/>
    <w:rsid w:val="00E77645"/>
    <w:rsid w:val="00E83697"/>
    <w:rsid w:val="00EC4A25"/>
    <w:rsid w:val="00ED3BC4"/>
    <w:rsid w:val="00ED6464"/>
    <w:rsid w:val="00F017AE"/>
    <w:rsid w:val="00F025A2"/>
    <w:rsid w:val="00F07388"/>
    <w:rsid w:val="00F13773"/>
    <w:rsid w:val="00F2026E"/>
    <w:rsid w:val="00F2210A"/>
    <w:rsid w:val="00F30B78"/>
    <w:rsid w:val="00F37743"/>
    <w:rsid w:val="00F54A3D"/>
    <w:rsid w:val="00F54CB0"/>
    <w:rsid w:val="00F613D5"/>
    <w:rsid w:val="00F653B8"/>
    <w:rsid w:val="00F71B89"/>
    <w:rsid w:val="00F7353C"/>
    <w:rsid w:val="00F76F8F"/>
    <w:rsid w:val="00F81FBD"/>
    <w:rsid w:val="00FA1266"/>
    <w:rsid w:val="00FA1DA5"/>
    <w:rsid w:val="00FB36FA"/>
    <w:rsid w:val="00FB5369"/>
    <w:rsid w:val="00FC1192"/>
    <w:rsid w:val="00FC37D5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385DB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2D6D66"/>
    <w:pPr>
      <w:ind w:left="720"/>
      <w:contextualSpacing/>
    </w:pPr>
  </w:style>
  <w:style w:type="character" w:styleId="CommentReference">
    <w:name w:val="annotation reference"/>
    <w:basedOn w:val="DefaultParagraphFont"/>
    <w:rsid w:val="008E35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355A"/>
  </w:style>
  <w:style w:type="character" w:customStyle="1" w:styleId="CommentTextChar">
    <w:name w:val="Comment Text Char"/>
    <w:basedOn w:val="DefaultParagraphFont"/>
    <w:link w:val="CommentText"/>
    <w:rsid w:val="008E35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35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355A"/>
    <w:rPr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E35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35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Props1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2</Pages>
  <Words>377</Words>
  <Characters>3055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12</cp:revision>
  <dcterms:created xsi:type="dcterms:W3CDTF">2017-08-11T12:04:00Z</dcterms:created>
  <dcterms:modified xsi:type="dcterms:W3CDTF">2017-09-28T18:57:00Z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